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4E" w:rsidRPr="00275928" w:rsidRDefault="00A4444E" w:rsidP="0027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28">
        <w:rPr>
          <w:rFonts w:ascii="Times New Roman" w:hAnsi="Times New Roman" w:cs="Times New Roman"/>
          <w:b/>
          <w:sz w:val="28"/>
          <w:szCs w:val="28"/>
        </w:rPr>
        <w:t>Вопросы и ответы</w:t>
      </w:r>
    </w:p>
    <w:p w:rsidR="00A4444E" w:rsidRDefault="00A4444E" w:rsidP="00A4444E"/>
    <w:p w:rsidR="00A4444E" w:rsidRDefault="00A4444E" w:rsidP="00A44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44E">
        <w:rPr>
          <w:rFonts w:ascii="Times New Roman" w:hAnsi="Times New Roman" w:cs="Times New Roman"/>
          <w:b/>
          <w:sz w:val="28"/>
          <w:szCs w:val="28"/>
        </w:rPr>
        <w:t>Кто отвечает за запорно-регулирующую арматуру на трубах водоснабжения</w:t>
      </w:r>
    </w:p>
    <w:p w:rsidR="00A4444E" w:rsidRDefault="00A4444E" w:rsidP="00A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44E">
        <w:rPr>
          <w:rFonts w:ascii="Times New Roman" w:hAnsi="Times New Roman" w:cs="Times New Roman"/>
          <w:sz w:val="28"/>
          <w:szCs w:val="28"/>
        </w:rPr>
        <w:t>Собственники помещений в МКД ответственны за ответвления от стояков системы горячего и холодного водоснабжения после запорно-регулирующей арматуры (ЗРА). Кто отвечает за саму ЗРА?</w:t>
      </w:r>
    </w:p>
    <w:p w:rsidR="00A4444E" w:rsidRDefault="00A4444E" w:rsidP="00A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44E">
        <w:rPr>
          <w:rFonts w:ascii="Times New Roman" w:hAnsi="Times New Roman" w:cs="Times New Roman"/>
          <w:sz w:val="28"/>
          <w:szCs w:val="28"/>
        </w:rPr>
        <w:t xml:space="preserve"> В соответствии с п. 5 разд. 1 Правил № 491, в состав общего имущества включаются внутридомовые инженерные системы ХВС и ГВС, состоящие: из стояков, ответвлений от стояков до первого отключающего устройства, расположенного на ответвлениях от стояков; из отключающих устройств; из общедомовых приборов учёта холодной и горячей воды; первых запорно-регулировочных кранов (ЗРА) на отводах внутриквартирной разводки от стояков; механического, электрического, санитарно-технического и иного оборудования, расположенного на этих сетях. </w:t>
      </w:r>
    </w:p>
    <w:p w:rsidR="00A4444E" w:rsidRDefault="00A4444E" w:rsidP="00A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44E">
        <w:rPr>
          <w:rFonts w:ascii="Times New Roman" w:hAnsi="Times New Roman" w:cs="Times New Roman"/>
          <w:sz w:val="28"/>
          <w:szCs w:val="28"/>
        </w:rPr>
        <w:t xml:space="preserve">Из этого следует, что в состав общего имущества МКД включены первые запорно-регулировочные краны на отводах внутриквартирной разводки от стояков. Ответственность за их содержание лежит на управляющей организации. </w:t>
      </w:r>
    </w:p>
    <w:p w:rsidR="00A4444E" w:rsidRPr="00A4444E" w:rsidRDefault="00A4444E" w:rsidP="00A44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4E">
        <w:rPr>
          <w:rFonts w:ascii="Times New Roman" w:hAnsi="Times New Roman" w:cs="Times New Roman"/>
          <w:b/>
          <w:sz w:val="28"/>
          <w:szCs w:val="28"/>
        </w:rPr>
        <w:t>Где находится граница эксплуатационной ответственности УО с РСО и нужно ли согласие ОСС на её перенос</w:t>
      </w:r>
    </w:p>
    <w:p w:rsidR="00A4444E" w:rsidRDefault="00A4444E" w:rsidP="00A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44E">
        <w:rPr>
          <w:rFonts w:ascii="Times New Roman" w:hAnsi="Times New Roman" w:cs="Times New Roman"/>
          <w:sz w:val="28"/>
          <w:szCs w:val="28"/>
        </w:rPr>
        <w:t xml:space="preserve">Кто должен ремонтировать участок труб внутри дома – от границы балансовой принадлежности до границы эксплуатационной ответственности: УО или РСО? </w:t>
      </w:r>
    </w:p>
    <w:p w:rsidR="00A4444E" w:rsidRDefault="00A4444E" w:rsidP="00A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44E">
        <w:rPr>
          <w:rFonts w:ascii="Times New Roman" w:hAnsi="Times New Roman" w:cs="Times New Roman"/>
          <w:sz w:val="28"/>
          <w:szCs w:val="28"/>
        </w:rPr>
        <w:t xml:space="preserve">Согласно п. 8 Правил № 491, границей эксплуатационной ответственности между УО и РСО при наличии общедомового прибора учёта является место соединения счётчика с инженерной сетью МКД. Иная граница может быть установлена по соглашению собственников помещений с исполнителем коммунальных услуг. Для этого владельцы помещений должны подписать акты разграничения ответственности за сети. Такой вопрос должен быть </w:t>
      </w:r>
      <w:proofErr w:type="spellStart"/>
      <w:r w:rsidRPr="00A4444E">
        <w:rPr>
          <w:rFonts w:ascii="Times New Roman" w:hAnsi="Times New Roman" w:cs="Times New Roman"/>
          <w:sz w:val="28"/>
          <w:szCs w:val="28"/>
        </w:rPr>
        <w:t>вынесён</w:t>
      </w:r>
      <w:proofErr w:type="spellEnd"/>
      <w:r w:rsidRPr="00A4444E">
        <w:rPr>
          <w:rFonts w:ascii="Times New Roman" w:hAnsi="Times New Roman" w:cs="Times New Roman"/>
          <w:sz w:val="28"/>
          <w:szCs w:val="28"/>
        </w:rPr>
        <w:t xml:space="preserve"> на ОСС. </w:t>
      </w:r>
    </w:p>
    <w:p w:rsidR="00A4444E" w:rsidRDefault="00A4444E" w:rsidP="00A44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44E">
        <w:rPr>
          <w:rFonts w:ascii="Times New Roman" w:hAnsi="Times New Roman" w:cs="Times New Roman"/>
          <w:b/>
          <w:sz w:val="28"/>
          <w:szCs w:val="28"/>
        </w:rPr>
        <w:t xml:space="preserve">Вправе ли РСО выставлять плату за </w:t>
      </w:r>
      <w:proofErr w:type="spellStart"/>
      <w:r w:rsidRPr="00A4444E">
        <w:rPr>
          <w:rFonts w:ascii="Times New Roman" w:hAnsi="Times New Roman" w:cs="Times New Roman"/>
          <w:b/>
          <w:sz w:val="28"/>
          <w:szCs w:val="28"/>
        </w:rPr>
        <w:t>теплопотери</w:t>
      </w:r>
      <w:proofErr w:type="spellEnd"/>
      <w:r w:rsidRPr="00A4444E">
        <w:rPr>
          <w:rFonts w:ascii="Times New Roman" w:hAnsi="Times New Roman" w:cs="Times New Roman"/>
          <w:b/>
          <w:sz w:val="28"/>
          <w:szCs w:val="28"/>
        </w:rPr>
        <w:t xml:space="preserve"> внутри дома от стены до узла учёта</w:t>
      </w:r>
    </w:p>
    <w:p w:rsidR="00275928" w:rsidRDefault="00275928" w:rsidP="00A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44E" w:rsidRPr="00A4444E">
        <w:rPr>
          <w:rFonts w:ascii="Times New Roman" w:hAnsi="Times New Roman" w:cs="Times New Roman"/>
          <w:sz w:val="28"/>
          <w:szCs w:val="28"/>
        </w:rPr>
        <w:t xml:space="preserve">Узел учёта </w:t>
      </w:r>
      <w:proofErr w:type="spellStart"/>
      <w:r w:rsidR="00A4444E" w:rsidRPr="00A4444E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A4444E" w:rsidRPr="00A4444E">
        <w:rPr>
          <w:rFonts w:ascii="Times New Roman" w:hAnsi="Times New Roman" w:cs="Times New Roman"/>
          <w:sz w:val="28"/>
          <w:szCs w:val="28"/>
        </w:rPr>
        <w:t xml:space="preserve"> установлен в МКД, а от стены дома до него 6 метров трубопровода, имеют ли право в этом случае РСО выставлять </w:t>
      </w:r>
      <w:proofErr w:type="spellStart"/>
      <w:r w:rsidR="00A4444E" w:rsidRPr="00A4444E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="00A4444E" w:rsidRPr="00A4444E">
        <w:rPr>
          <w:rFonts w:ascii="Times New Roman" w:hAnsi="Times New Roman" w:cs="Times New Roman"/>
          <w:sz w:val="28"/>
          <w:szCs w:val="28"/>
        </w:rPr>
        <w:t xml:space="preserve"> за этот участок? </w:t>
      </w:r>
    </w:p>
    <w:p w:rsidR="00275928" w:rsidRDefault="00275928" w:rsidP="00A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444E" w:rsidRPr="00A4444E">
        <w:rPr>
          <w:rFonts w:ascii="Times New Roman" w:hAnsi="Times New Roman" w:cs="Times New Roman"/>
          <w:sz w:val="28"/>
          <w:szCs w:val="28"/>
        </w:rPr>
        <w:t xml:space="preserve">Внешней границей сетей теплоснабжения, входящих в состав общего имущества, является внешняя граница стены многоквартирного дома (п. 8 Правил № 491). Тепловые сети внутри многоквартирного дома считаются общим имуществом собственников помещений. РСО правомерно начисляет плату за потери в сетях, которые размещены в МКД от стены до теплового узла. </w:t>
      </w:r>
    </w:p>
    <w:p w:rsidR="00275928" w:rsidRDefault="00A4444E" w:rsidP="002759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5928">
        <w:rPr>
          <w:rFonts w:ascii="Times New Roman" w:hAnsi="Times New Roman" w:cs="Times New Roman"/>
          <w:b/>
          <w:sz w:val="28"/>
          <w:szCs w:val="28"/>
        </w:rPr>
        <w:t>Накажут ли УО за пропуск срока направления в орган ГЖН заявления о внесении изменений в реестр лицензий</w:t>
      </w:r>
    </w:p>
    <w:bookmarkEnd w:id="0"/>
    <w:p w:rsidR="00275928" w:rsidRDefault="00275928" w:rsidP="00A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44E" w:rsidRPr="00A4444E">
        <w:rPr>
          <w:rFonts w:ascii="Times New Roman" w:hAnsi="Times New Roman" w:cs="Times New Roman"/>
          <w:sz w:val="28"/>
          <w:szCs w:val="28"/>
        </w:rPr>
        <w:t xml:space="preserve">Какие последствия грозят УО, если она пропустит срок направления в ГЖИ заявления на включение домов в лицензию? </w:t>
      </w:r>
    </w:p>
    <w:p w:rsidR="007B0299" w:rsidRPr="00A4444E" w:rsidRDefault="00275928" w:rsidP="0027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44E" w:rsidRPr="00A4444E">
        <w:rPr>
          <w:rFonts w:ascii="Times New Roman" w:hAnsi="Times New Roman" w:cs="Times New Roman"/>
          <w:sz w:val="28"/>
          <w:szCs w:val="28"/>
        </w:rPr>
        <w:t xml:space="preserve">Согласно ч. 2 ст. 198 ЖК РФ, в случае изменения перечня многоквартирных домов под управлением компании лицензиат в течение пяти рабочих дней со дня заключения, прекращения или расторжения договора управления обязан разместить эти сведения в ГИС ЖКХ и направить их в орган ГЖН. В случае нарушения данных сроков, управляющая компания может быть привлечена к административной ответственности по ст. 19.7 КоАП РФ – за непредставление или несвоевременное представление сведений надзорному ведомству. Санкции за такое нарушение – предупреждение или штраф: для граждан – от 100 до 300 рублей; для должностных лиц – от 300 до 500 рублей для юридических лиц – от 3 до 5 тысяч рублей. </w:t>
      </w:r>
    </w:p>
    <w:sectPr w:rsidR="007B0299" w:rsidRPr="00A4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2"/>
    <w:rsid w:val="00275928"/>
    <w:rsid w:val="007B0299"/>
    <w:rsid w:val="00A4444E"/>
    <w:rsid w:val="00A92D72"/>
    <w:rsid w:val="00E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4180"/>
  <w15:chartTrackingRefBased/>
  <w15:docId w15:val="{3BFF48B6-7A19-443A-9C33-4AB0815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jkh3</dc:creator>
  <cp:keywords/>
  <dc:description/>
  <cp:lastModifiedBy>jkh3</cp:lastModifiedBy>
  <cp:revision>2</cp:revision>
  <dcterms:created xsi:type="dcterms:W3CDTF">2022-02-21T00:52:00Z</dcterms:created>
  <dcterms:modified xsi:type="dcterms:W3CDTF">2022-02-21T01:07:00Z</dcterms:modified>
</cp:coreProperties>
</file>